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C" w:rsidRPr="00564FD3" w:rsidRDefault="009C588B" w:rsidP="002E3D2C">
      <w:pPr>
        <w:tabs>
          <w:tab w:val="left" w:pos="1650"/>
          <w:tab w:val="center" w:pos="3020"/>
          <w:tab w:val="left" w:pos="4500"/>
        </w:tabs>
        <w:ind w:left="5529"/>
      </w:pPr>
      <w:r>
        <w:t>Приложение № 2</w:t>
      </w:r>
    </w:p>
    <w:p w:rsidR="002E3D2C" w:rsidRPr="00564FD3" w:rsidRDefault="002E3D2C" w:rsidP="002E3D2C">
      <w:pPr>
        <w:tabs>
          <w:tab w:val="left" w:pos="4500"/>
        </w:tabs>
        <w:ind w:left="5529"/>
      </w:pPr>
      <w:r w:rsidRPr="00564FD3">
        <w:t>к приказу Председателя</w:t>
      </w:r>
    </w:p>
    <w:p w:rsidR="002E3D2C" w:rsidRPr="00564FD3" w:rsidRDefault="002E3D2C" w:rsidP="002E3D2C">
      <w:pPr>
        <w:tabs>
          <w:tab w:val="left" w:pos="4500"/>
        </w:tabs>
        <w:ind w:left="5529"/>
      </w:pPr>
      <w:r w:rsidRPr="00564FD3">
        <w:t>Комитета технического</w:t>
      </w:r>
    </w:p>
    <w:p w:rsidR="002E3D2C" w:rsidRPr="00564FD3" w:rsidRDefault="002E3D2C" w:rsidP="002E3D2C">
      <w:pPr>
        <w:tabs>
          <w:tab w:val="left" w:pos="2160"/>
          <w:tab w:val="left" w:pos="2340"/>
          <w:tab w:val="left" w:pos="4500"/>
        </w:tabs>
        <w:ind w:left="5529"/>
      </w:pPr>
      <w:r w:rsidRPr="00564FD3">
        <w:t>регулирования и метрологии</w:t>
      </w:r>
    </w:p>
    <w:p w:rsidR="002E3D2C" w:rsidRPr="00564FD3" w:rsidRDefault="00A84624" w:rsidP="002E3D2C">
      <w:pPr>
        <w:tabs>
          <w:tab w:val="left" w:pos="2160"/>
          <w:tab w:val="left" w:pos="2340"/>
          <w:tab w:val="left" w:pos="5400"/>
        </w:tabs>
        <w:ind w:left="5529"/>
      </w:pPr>
      <w:r>
        <w:t>Министерство</w:t>
      </w:r>
      <w:r w:rsidR="002E3D2C" w:rsidRPr="00564FD3">
        <w:t xml:space="preserve"> </w:t>
      </w:r>
      <w:r w:rsidR="002E3D2C">
        <w:t xml:space="preserve">по инвестициям и </w:t>
      </w:r>
    </w:p>
    <w:p w:rsidR="002E3D2C" w:rsidRPr="00564FD3" w:rsidRDefault="002E3D2C" w:rsidP="002E3D2C">
      <w:pPr>
        <w:tabs>
          <w:tab w:val="left" w:pos="2160"/>
          <w:tab w:val="left" w:pos="2340"/>
          <w:tab w:val="left" w:pos="4500"/>
        </w:tabs>
        <w:ind w:left="5529"/>
      </w:pPr>
      <w:r>
        <w:t>развитию</w:t>
      </w:r>
      <w:r w:rsidRPr="00564FD3">
        <w:t xml:space="preserve"> Республики Казахстан</w:t>
      </w:r>
    </w:p>
    <w:p w:rsidR="002E3D2C" w:rsidRPr="00564FD3" w:rsidRDefault="002E3D2C" w:rsidP="002E3D2C">
      <w:pPr>
        <w:tabs>
          <w:tab w:val="left" w:pos="4500"/>
        </w:tabs>
        <w:ind w:left="5529"/>
      </w:pPr>
      <w:r w:rsidRPr="00564FD3">
        <w:t xml:space="preserve">от </w:t>
      </w:r>
      <w:r w:rsidR="009C588B">
        <w:t>10.10.</w:t>
      </w:r>
      <w:r w:rsidRPr="00564FD3">
        <w:t xml:space="preserve">2014 года № </w:t>
      </w:r>
      <w:r w:rsidR="009C588B">
        <w:t>207-</w:t>
      </w:r>
      <w:r w:rsidRPr="00564FD3">
        <w:t>од</w:t>
      </w:r>
    </w:p>
    <w:p w:rsidR="002E3D2C" w:rsidRPr="00564FD3" w:rsidRDefault="002E3D2C" w:rsidP="002E3D2C">
      <w:pPr>
        <w:tabs>
          <w:tab w:val="left" w:pos="4500"/>
        </w:tabs>
        <w:ind w:left="5220" w:hanging="5220"/>
        <w:jc w:val="center"/>
        <w:rPr>
          <w:b/>
        </w:rPr>
      </w:pPr>
      <w:r w:rsidRPr="00564FD3">
        <w:rPr>
          <w:b/>
        </w:rPr>
        <w:t>Перечень</w:t>
      </w:r>
    </w:p>
    <w:p w:rsidR="00512812" w:rsidRPr="00512812" w:rsidRDefault="00512812" w:rsidP="00512812">
      <w:pPr>
        <w:tabs>
          <w:tab w:val="left" w:pos="4500"/>
        </w:tabs>
        <w:jc w:val="center"/>
        <w:rPr>
          <w:b/>
        </w:rPr>
      </w:pPr>
      <w:r>
        <w:rPr>
          <w:b/>
        </w:rPr>
        <w:t>м</w:t>
      </w:r>
      <w:r w:rsidRPr="00512812">
        <w:rPr>
          <w:b/>
        </w:rPr>
        <w:t>ежгосударственных стандартов, в сфере архитектурной, градостроительной и строительной деятельности за которые проголосовал Казахстан</w:t>
      </w:r>
    </w:p>
    <w:p w:rsidR="002E1488" w:rsidRDefault="002E1488" w:rsidP="00512812">
      <w:pPr>
        <w:jc w:val="center"/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701"/>
        <w:gridCol w:w="3969"/>
        <w:gridCol w:w="1276"/>
        <w:gridCol w:w="1275"/>
        <w:gridCol w:w="1418"/>
      </w:tblGrid>
      <w:tr w:rsidR="00A5595F" w:rsidRPr="0040527D" w:rsidTr="0030695B">
        <w:trPr>
          <w:cantSplit/>
          <w:trHeight w:val="574"/>
        </w:trPr>
        <w:tc>
          <w:tcPr>
            <w:tcW w:w="568" w:type="dxa"/>
          </w:tcPr>
          <w:p w:rsidR="00A5595F" w:rsidRPr="00C000F1" w:rsidRDefault="00A5595F" w:rsidP="00C000F1">
            <w:pPr>
              <w:rPr>
                <w:rStyle w:val="qfsearchtxt"/>
                <w:b/>
                <w:sz w:val="22"/>
                <w:szCs w:val="22"/>
              </w:rPr>
            </w:pPr>
            <w:r w:rsidRPr="00C000F1">
              <w:rPr>
                <w:rStyle w:val="qfsearchtxt"/>
                <w:b/>
                <w:sz w:val="22"/>
                <w:szCs w:val="22"/>
              </w:rPr>
              <w:t>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595F" w:rsidRPr="00C000F1" w:rsidRDefault="00A5595F" w:rsidP="00C000F1">
            <w:pPr>
              <w:jc w:val="center"/>
              <w:rPr>
                <w:b/>
                <w:bCs/>
                <w:sz w:val="22"/>
                <w:szCs w:val="22"/>
              </w:rPr>
            </w:pPr>
            <w:r w:rsidRPr="00C000F1">
              <w:rPr>
                <w:rStyle w:val="qfsearchtxt"/>
                <w:b/>
                <w:sz w:val="22"/>
                <w:szCs w:val="22"/>
              </w:rPr>
              <w:t>Шифр стандарта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5595F" w:rsidRPr="00C000F1" w:rsidRDefault="00A5595F" w:rsidP="00C000F1">
            <w:pPr>
              <w:jc w:val="center"/>
              <w:rPr>
                <w:b/>
                <w:i/>
                <w:sz w:val="22"/>
                <w:szCs w:val="22"/>
              </w:rPr>
            </w:pPr>
            <w:r w:rsidRPr="00C000F1">
              <w:rPr>
                <w:rStyle w:val="qfsearchtxt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5F" w:rsidRPr="00FB202E" w:rsidRDefault="00A5595F" w:rsidP="007E610A">
            <w:pPr>
              <w:jc w:val="center"/>
              <w:rPr>
                <w:b/>
                <w:sz w:val="20"/>
                <w:szCs w:val="20"/>
              </w:rPr>
            </w:pPr>
            <w:r w:rsidRPr="00FB202E">
              <w:rPr>
                <w:b/>
                <w:sz w:val="20"/>
                <w:szCs w:val="20"/>
              </w:rPr>
              <w:t>Информация</w:t>
            </w:r>
          </w:p>
        </w:tc>
        <w:tc>
          <w:tcPr>
            <w:tcW w:w="1275" w:type="dxa"/>
            <w:vAlign w:val="center"/>
          </w:tcPr>
          <w:p w:rsidR="00A5595F" w:rsidRPr="00FB202E" w:rsidRDefault="00A5595F" w:rsidP="007E610A">
            <w:pPr>
              <w:jc w:val="center"/>
              <w:rPr>
                <w:b/>
                <w:sz w:val="20"/>
                <w:szCs w:val="20"/>
              </w:rPr>
            </w:pPr>
            <w:r w:rsidRPr="00FB202E">
              <w:rPr>
                <w:b/>
                <w:sz w:val="20"/>
                <w:szCs w:val="20"/>
              </w:rPr>
              <w:t>Дата введения</w:t>
            </w:r>
          </w:p>
        </w:tc>
        <w:tc>
          <w:tcPr>
            <w:tcW w:w="1418" w:type="dxa"/>
            <w:vAlign w:val="center"/>
          </w:tcPr>
          <w:p w:rsidR="00A5595F" w:rsidRPr="00FB202E" w:rsidRDefault="00A5595F" w:rsidP="007E610A">
            <w:pPr>
              <w:jc w:val="center"/>
              <w:rPr>
                <w:b/>
                <w:sz w:val="20"/>
                <w:szCs w:val="20"/>
              </w:rPr>
            </w:pPr>
            <w:r w:rsidRPr="00FB202E">
              <w:rPr>
                <w:b/>
                <w:sz w:val="20"/>
                <w:szCs w:val="20"/>
              </w:rPr>
              <w:t>Информационное</w:t>
            </w:r>
          </w:p>
          <w:p w:rsidR="00A5595F" w:rsidRPr="00FB202E" w:rsidRDefault="00A5595F" w:rsidP="007E610A">
            <w:pPr>
              <w:jc w:val="center"/>
              <w:rPr>
                <w:b/>
                <w:sz w:val="20"/>
                <w:szCs w:val="20"/>
              </w:rPr>
            </w:pPr>
            <w:r w:rsidRPr="00FB202E">
              <w:rPr>
                <w:b/>
                <w:sz w:val="20"/>
                <w:szCs w:val="20"/>
              </w:rPr>
              <w:t>размещение</w:t>
            </w:r>
          </w:p>
        </w:tc>
      </w:tr>
      <w:tr w:rsidR="00A5595F" w:rsidRPr="0040527D" w:rsidTr="0030695B">
        <w:trPr>
          <w:cantSplit/>
          <w:trHeight w:val="665"/>
        </w:trPr>
        <w:tc>
          <w:tcPr>
            <w:tcW w:w="568" w:type="dxa"/>
          </w:tcPr>
          <w:p w:rsidR="00A5595F" w:rsidRPr="00C000F1" w:rsidRDefault="00A5595F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  <w:rPr>
                <w:rStyle w:val="qfsearchtxt"/>
              </w:rPr>
            </w:pPr>
          </w:p>
        </w:tc>
        <w:tc>
          <w:tcPr>
            <w:tcW w:w="1701" w:type="dxa"/>
            <w:shd w:val="clear" w:color="auto" w:fill="auto"/>
          </w:tcPr>
          <w:p w:rsidR="00A5595F" w:rsidRPr="004E3287" w:rsidRDefault="00A5595F" w:rsidP="00C000F1">
            <w:pPr>
              <w:rPr>
                <w:rStyle w:val="qfsearchtxt"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ГОСТ </w:t>
            </w:r>
          </w:p>
          <w:p w:rsidR="00A5595F" w:rsidRPr="004E3287" w:rsidRDefault="00A5595F" w:rsidP="00C000F1">
            <w:pPr>
              <w:rPr>
                <w:bCs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26824-2010</w:t>
            </w:r>
          </w:p>
        </w:tc>
        <w:tc>
          <w:tcPr>
            <w:tcW w:w="3969" w:type="dxa"/>
            <w:shd w:val="clear" w:color="auto" w:fill="auto"/>
          </w:tcPr>
          <w:p w:rsidR="00A5595F" w:rsidRPr="004E3287" w:rsidRDefault="00A5595F" w:rsidP="00637F6E">
            <w:pPr>
              <w:rPr>
                <w:i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Здания и сооружения. Методы измерения яркости</w:t>
            </w:r>
          </w:p>
        </w:tc>
        <w:tc>
          <w:tcPr>
            <w:tcW w:w="1276" w:type="dxa"/>
            <w:shd w:val="clear" w:color="auto" w:fill="auto"/>
          </w:tcPr>
          <w:p w:rsidR="00A5595F" w:rsidRPr="004E3287" w:rsidRDefault="00A5595F" w:rsidP="00AB37F3">
            <w:pPr>
              <w:spacing w:line="240" w:lineRule="exact"/>
              <w:rPr>
                <w:sz w:val="22"/>
                <w:szCs w:val="22"/>
                <w:lang w:val="kk-KZ"/>
              </w:rPr>
            </w:pPr>
            <w:r w:rsidRPr="004E3287">
              <w:rPr>
                <w:rStyle w:val="qfsearchtxt"/>
                <w:sz w:val="22"/>
                <w:szCs w:val="22"/>
              </w:rPr>
              <w:t>Взамен ГОСТ 26824-86.</w:t>
            </w:r>
          </w:p>
        </w:tc>
        <w:tc>
          <w:tcPr>
            <w:tcW w:w="1275" w:type="dxa"/>
          </w:tcPr>
          <w:p w:rsidR="00A5595F" w:rsidRPr="0030695B" w:rsidRDefault="0030695B" w:rsidP="0030695B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A5595F" w:rsidRPr="00C000F1" w:rsidRDefault="008B0242" w:rsidP="00FC620F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 w:rsidR="00FC620F"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31427-2010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i/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Здания жилые и общественные. Состав показателей энергетической эффективности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30695B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822-2011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Методы определения длины и ширины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</w:t>
            </w:r>
          </w:p>
          <w:p w:rsidR="0030695B" w:rsidRPr="004E3287" w:rsidRDefault="0030695B" w:rsidP="00917FA5">
            <w:pPr>
              <w:widowControl w:val="0"/>
              <w:tabs>
                <w:tab w:val="left" w:pos="1710"/>
              </w:tabs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0695B" w:rsidRPr="0030695B" w:rsidRDefault="0030695B" w:rsidP="0030695B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823-2011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толщины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  <w:p w:rsidR="0030695B" w:rsidRPr="004E3287" w:rsidRDefault="0030695B" w:rsidP="00917FA5">
            <w:pPr>
              <w:widowControl w:val="0"/>
              <w:tabs>
                <w:tab w:val="left" w:pos="1710"/>
              </w:tabs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824-2011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отклонения от прямоугольности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825-2011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отклонения от плоскостности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826-2011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Методы определения характеристик сжатия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1602-2011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кажущейся плотности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C000F1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1604-2011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стабильности размеров при заданной температуре и влажности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1607-2011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прочности при растяжении перпендикулярно к лицевым поверхностям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1608-2011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прочности при растяжении параллельно лицевым поверхностям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1609-2011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Изделия теплоизоляционные, применяемые в строительстве. Методы определения </w:t>
            </w:r>
            <w:proofErr w:type="spellStart"/>
            <w:r w:rsidRPr="004E3287">
              <w:rPr>
                <w:sz w:val="22"/>
                <w:szCs w:val="22"/>
              </w:rPr>
              <w:t>водопоглощения</w:t>
            </w:r>
            <w:proofErr w:type="spellEnd"/>
            <w:r w:rsidRPr="004E3287">
              <w:rPr>
                <w:sz w:val="22"/>
                <w:szCs w:val="22"/>
              </w:rPr>
              <w:t xml:space="preserve"> при кратковременном частичном погружении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12085-2011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Методы определения линейных размеров образцов, предназначенных для испытаний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  <w:p w:rsidR="0030695B" w:rsidRPr="004E3287" w:rsidRDefault="0030695B" w:rsidP="00917FA5">
            <w:pPr>
              <w:widowControl w:val="0"/>
              <w:tabs>
                <w:tab w:val="left" w:pos="1710"/>
              </w:tabs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12087-2011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Изделия теплоизоляционные, применяемые в строительстве. Методы определения </w:t>
            </w:r>
            <w:proofErr w:type="spellStart"/>
            <w:r w:rsidRPr="004E3287">
              <w:rPr>
                <w:sz w:val="22"/>
                <w:szCs w:val="22"/>
              </w:rPr>
              <w:t>водопоглощения</w:t>
            </w:r>
            <w:proofErr w:type="spellEnd"/>
            <w:r w:rsidRPr="004E3287">
              <w:rPr>
                <w:sz w:val="22"/>
                <w:szCs w:val="22"/>
              </w:rPr>
              <w:t xml:space="preserve"> при длительном погружении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</w:t>
            </w:r>
          </w:p>
          <w:p w:rsidR="0030695B" w:rsidRPr="004E3287" w:rsidRDefault="0030695B" w:rsidP="00AD5914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12089-2011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характеристик изгиба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  <w:p w:rsidR="0030695B" w:rsidRPr="004E3287" w:rsidRDefault="0030695B" w:rsidP="00AD5914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12090-2011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характеристик сдвига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  <w:p w:rsidR="0030695B" w:rsidRPr="004E3287" w:rsidRDefault="0030695B" w:rsidP="00AD5914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12430-2011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прочности при действии сосредоточенной нагрузки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12431-2011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 в плавающих полах. Метод измерения толщины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29053-2011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Материалы акустические. Методы определения сопротивления продуванию потоком воздуха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21.501-2011</w:t>
            </w:r>
            <w:r w:rsidRPr="004E3287">
              <w:rPr>
                <w:sz w:val="22"/>
                <w:szCs w:val="22"/>
              </w:rPr>
              <w:br/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СПДС. Правила выполнения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Рабочей документации архитектурных и конструктивных решений.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21.501-93.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21.601-2011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Система проектной документации для строительства. Правила выполнения рабочей документации внутренних систем водоснабжения и канализации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Взамен 21.601-79*.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1082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30494-2011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Здания жилые и общественные. Параметры микроклимата в помещениях</w:t>
            </w:r>
            <w:r w:rsidRPr="004E3287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30494-96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28984-2011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i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Модульная координация размеров в строительстве. Основные положения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28984-91.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6482-2011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Трубы железобетонные безнапорные.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6482-88.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5089-2011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Замки, защелки, механизмы цилиндрические.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AB37F3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5089-2003.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31471-2011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Устройства экстренного открывания дверей эвакуационных и аварийных выходов.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23732-2011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Вода для бетонов и растворов. Технические условия</w:t>
            </w:r>
            <w:r w:rsidRPr="004E3287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32732-79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31436-2011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Породы горные скальные для производства щебня для строительных работ. Технические требования и методы испытаний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31430-2011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содержания органических веществ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31705-2011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звукопоглощающие, применяемые в зданиях. Оценка звукопоглощения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31706-2011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акустические, применяемые в плавающих полах жилых зданий. Метод определения динамической жесткости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637F6E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31915-2011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теплоизоляционные. Оценка соответствия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32301-2011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637F6E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для инженерного оборудования зданий и промышленных установок. Метод определения влагопоглощения цилиндров заводского изготовления при кратковременном частичном погружении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0A4D4F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32302-2011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Изделия теплоизолированные, применяемые для инженерного оборудования и промышленных установок. Метод определения остаточного количества водорастворимых хлоридов, фторидов, силикатов, натрия и </w:t>
            </w:r>
            <w:proofErr w:type="spellStart"/>
            <w:r w:rsidRPr="004E3287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32303-2011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Изделия теплоизоляционные, применяемые для инженерного оборудования зданий и промышленных установок. Метод определения характеристик </w:t>
            </w:r>
            <w:proofErr w:type="spellStart"/>
            <w:r w:rsidRPr="004E3287">
              <w:rPr>
                <w:sz w:val="22"/>
                <w:szCs w:val="22"/>
              </w:rPr>
              <w:t>паропроницаемости</w:t>
            </w:r>
            <w:proofErr w:type="spellEnd"/>
            <w:r w:rsidRPr="004E3287">
              <w:rPr>
                <w:sz w:val="22"/>
                <w:szCs w:val="22"/>
              </w:rPr>
              <w:t xml:space="preserve"> цилиндров заводского изготовления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12086-2011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Изделия теплоизоляционные, применяемые в строительстве. Метод определения характеристик </w:t>
            </w:r>
            <w:proofErr w:type="spellStart"/>
            <w:r w:rsidRPr="004E3287">
              <w:rPr>
                <w:sz w:val="22"/>
                <w:szCs w:val="22"/>
              </w:rPr>
              <w:t>паропроницаемости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  <w:p w:rsidR="0030695B" w:rsidRPr="004E3287" w:rsidRDefault="0030695B" w:rsidP="00AD5914">
            <w:pPr>
              <w:widowControl w:val="0"/>
              <w:tabs>
                <w:tab w:val="left" w:pos="1710"/>
              </w:tabs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12088-2011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теплоизоляционные, применяемые в строительстве. Метод определения диффузионного влагопоглощения в течение длительного времени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31898-1-2011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 xml:space="preserve">. Метод определения сопротивления </w:t>
            </w:r>
            <w:proofErr w:type="spellStart"/>
            <w:r w:rsidRPr="004E3287">
              <w:rPr>
                <w:sz w:val="22"/>
                <w:szCs w:val="22"/>
              </w:rPr>
              <w:t>раздиру</w:t>
            </w:r>
            <w:proofErr w:type="spellEnd"/>
            <w:r w:rsidRPr="004E3287">
              <w:rPr>
                <w:sz w:val="22"/>
                <w:szCs w:val="22"/>
              </w:rPr>
              <w:t xml:space="preserve"> стержнем гвоздя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31899-1-2011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 xml:space="preserve">. Метод определения </w:t>
            </w:r>
            <w:proofErr w:type="spellStart"/>
            <w:r w:rsidRPr="004E3287">
              <w:rPr>
                <w:sz w:val="22"/>
                <w:szCs w:val="22"/>
              </w:rPr>
              <w:t>деформативно</w:t>
            </w:r>
            <w:proofErr w:type="spellEnd"/>
            <w:r w:rsidRPr="004E3287">
              <w:rPr>
                <w:sz w:val="22"/>
                <w:szCs w:val="22"/>
              </w:rPr>
              <w:t>-прочностных свойств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31899-2-2011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полимерные (термопластичные или </w:t>
            </w:r>
            <w:proofErr w:type="spellStart"/>
            <w:r w:rsidRPr="004E3287">
              <w:rPr>
                <w:sz w:val="22"/>
                <w:szCs w:val="22"/>
              </w:rPr>
              <w:t>эластомерные</w:t>
            </w:r>
            <w:proofErr w:type="spellEnd"/>
            <w:r w:rsidRPr="004E3287">
              <w:rPr>
                <w:sz w:val="22"/>
                <w:szCs w:val="22"/>
              </w:rPr>
              <w:t xml:space="preserve">). Методы определения </w:t>
            </w:r>
            <w:proofErr w:type="spellStart"/>
            <w:r w:rsidRPr="004E3287">
              <w:rPr>
                <w:sz w:val="22"/>
                <w:szCs w:val="22"/>
              </w:rPr>
              <w:t>деформативно</w:t>
            </w:r>
            <w:proofErr w:type="spellEnd"/>
            <w:r w:rsidRPr="004E3287">
              <w:rPr>
                <w:sz w:val="22"/>
                <w:szCs w:val="22"/>
              </w:rPr>
              <w:t>-прочностных свойств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1110-2011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>. Метод определения теплостойкости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1848-1-2011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 xml:space="preserve">. Методы определения длины, ширины и прямолинейности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1849-1-2011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 xml:space="preserve">. Методы определения толщины и массы на единицу площади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1849-2-2011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полимерные (термопластичные или </w:t>
            </w:r>
            <w:proofErr w:type="spellStart"/>
            <w:r w:rsidRPr="004E3287">
              <w:rPr>
                <w:sz w:val="22"/>
                <w:szCs w:val="22"/>
              </w:rPr>
              <w:t>эластомерные</w:t>
            </w:r>
            <w:proofErr w:type="spellEnd"/>
            <w:r w:rsidRPr="004E3287">
              <w:rPr>
                <w:sz w:val="22"/>
                <w:szCs w:val="22"/>
              </w:rPr>
              <w:t>). Методы определения толщины и массы на единицу площади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1850-2-2011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полимерные (термопластичные или </w:t>
            </w:r>
            <w:proofErr w:type="spellStart"/>
            <w:r w:rsidRPr="004E3287">
              <w:rPr>
                <w:sz w:val="22"/>
                <w:szCs w:val="22"/>
              </w:rPr>
              <w:t>эластомерные</w:t>
            </w:r>
            <w:proofErr w:type="spellEnd"/>
            <w:r w:rsidRPr="004E3287">
              <w:rPr>
                <w:sz w:val="22"/>
                <w:szCs w:val="22"/>
              </w:rPr>
              <w:t>). Метод определения видимых дефектов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12039-2011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 xml:space="preserve">. Метод определения адгезии гранул посыпки к покровному слою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12730-2011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 xml:space="preserve"> и полимерные (термопластичные или </w:t>
            </w:r>
            <w:proofErr w:type="spellStart"/>
            <w:r w:rsidRPr="004E3287">
              <w:rPr>
                <w:sz w:val="22"/>
                <w:szCs w:val="22"/>
              </w:rPr>
              <w:t>эластомерные</w:t>
            </w:r>
            <w:proofErr w:type="spellEnd"/>
            <w:r w:rsidRPr="004E3287">
              <w:rPr>
                <w:sz w:val="22"/>
                <w:szCs w:val="22"/>
              </w:rPr>
              <w:t>). Метод определения сопротивления статическому продавливанию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EN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13416-2011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4E3287">
              <w:rPr>
                <w:sz w:val="22"/>
                <w:szCs w:val="22"/>
              </w:rPr>
              <w:t>битумосодержащие</w:t>
            </w:r>
            <w:proofErr w:type="spellEnd"/>
            <w:r w:rsidRPr="004E3287">
              <w:rPr>
                <w:sz w:val="22"/>
                <w:szCs w:val="22"/>
              </w:rPr>
              <w:t xml:space="preserve"> и полимерные (термопластичные или </w:t>
            </w:r>
            <w:proofErr w:type="spellStart"/>
            <w:r w:rsidRPr="004E3287">
              <w:rPr>
                <w:sz w:val="22"/>
                <w:szCs w:val="22"/>
              </w:rPr>
              <w:t>эластомерные</w:t>
            </w:r>
            <w:proofErr w:type="spellEnd"/>
            <w:r w:rsidRPr="004E3287">
              <w:rPr>
                <w:sz w:val="22"/>
                <w:szCs w:val="22"/>
              </w:rPr>
              <w:t>). Правила отбора образцов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ГОСТ 12.4.107-2012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i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Система стандартов безопасности труда. Строительство. Канаты страховочные.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Взамен ГОСТ 12.4.107-82.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11310-2012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Трубы и  муфты </w:t>
            </w:r>
            <w:proofErr w:type="spellStart"/>
            <w:r w:rsidRPr="004E3287">
              <w:rPr>
                <w:sz w:val="22"/>
                <w:szCs w:val="22"/>
              </w:rPr>
              <w:t>хризотилцементные</w:t>
            </w:r>
            <w:proofErr w:type="spellEnd"/>
            <w:r w:rsidRPr="004E3287">
              <w:rPr>
                <w:sz w:val="22"/>
                <w:szCs w:val="22"/>
              </w:rPr>
              <w:t>. Правила приемки и методы испытаний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480044" w:rsidP="007E610A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Взамен ГОСТ 11310-90, ГОСТ 30301-95 в части правил </w:t>
            </w:r>
            <w:proofErr w:type="spellStart"/>
            <w:r>
              <w:rPr>
                <w:sz w:val="22"/>
                <w:szCs w:val="22"/>
              </w:rPr>
              <w:t>премки</w:t>
            </w:r>
            <w:proofErr w:type="spellEnd"/>
            <w:r>
              <w:rPr>
                <w:sz w:val="22"/>
                <w:szCs w:val="22"/>
              </w:rPr>
              <w:t xml:space="preserve"> труб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rStyle w:val="qfsearchtxt"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20276-2012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Грунты. Методы полевого определения характеристик </w:t>
            </w:r>
            <w:proofErr w:type="spellStart"/>
            <w:r w:rsidRPr="004E3287">
              <w:rPr>
                <w:rStyle w:val="qfsearchtxt"/>
                <w:sz w:val="22"/>
                <w:szCs w:val="22"/>
              </w:rPr>
              <w:t>деформируемости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20276-99.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rStyle w:val="qfsearchtxt"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20522-2012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proofErr w:type="spellStart"/>
            <w:r w:rsidRPr="004E3287">
              <w:rPr>
                <w:sz w:val="22"/>
                <w:szCs w:val="22"/>
              </w:rPr>
              <w:t>Топырақтар</w:t>
            </w:r>
            <w:proofErr w:type="spellEnd"/>
            <w:r w:rsidRPr="004E3287">
              <w:rPr>
                <w:sz w:val="22"/>
                <w:szCs w:val="22"/>
              </w:rPr>
              <w:t xml:space="preserve">. </w:t>
            </w:r>
            <w:proofErr w:type="spellStart"/>
            <w:r w:rsidRPr="004E3287">
              <w:rPr>
                <w:sz w:val="22"/>
                <w:szCs w:val="22"/>
              </w:rPr>
              <w:t>Сынау</w:t>
            </w:r>
            <w:proofErr w:type="spellEnd"/>
            <w:r w:rsidRPr="004E3287">
              <w:rPr>
                <w:sz w:val="22"/>
                <w:szCs w:val="22"/>
              </w:rPr>
              <w:t xml:space="preserve"> </w:t>
            </w:r>
            <w:proofErr w:type="spellStart"/>
            <w:r w:rsidRPr="004E3287">
              <w:rPr>
                <w:sz w:val="22"/>
                <w:szCs w:val="22"/>
              </w:rPr>
              <w:t>нәтижелерін</w:t>
            </w:r>
            <w:proofErr w:type="spellEnd"/>
            <w:r w:rsidRPr="004E3287">
              <w:rPr>
                <w:sz w:val="22"/>
                <w:szCs w:val="22"/>
              </w:rPr>
              <w:t xml:space="preserve"> </w:t>
            </w:r>
            <w:proofErr w:type="spellStart"/>
            <w:r w:rsidRPr="004E3287">
              <w:rPr>
                <w:sz w:val="22"/>
                <w:szCs w:val="22"/>
              </w:rPr>
              <w:t>статистикалық</w:t>
            </w:r>
            <w:proofErr w:type="spellEnd"/>
            <w:r w:rsidRPr="004E3287">
              <w:rPr>
                <w:sz w:val="22"/>
                <w:szCs w:val="22"/>
              </w:rPr>
              <w:t xml:space="preserve"> </w:t>
            </w:r>
            <w:proofErr w:type="spellStart"/>
            <w:r w:rsidRPr="004E3287">
              <w:rPr>
                <w:sz w:val="22"/>
                <w:szCs w:val="22"/>
              </w:rPr>
              <w:t>өңдеу</w:t>
            </w:r>
            <w:proofErr w:type="spellEnd"/>
            <w:r w:rsidRPr="004E3287">
              <w:rPr>
                <w:sz w:val="22"/>
                <w:szCs w:val="22"/>
              </w:rPr>
              <w:t xml:space="preserve"> </w:t>
            </w:r>
            <w:proofErr w:type="spellStart"/>
            <w:r w:rsidRPr="004E3287">
              <w:rPr>
                <w:sz w:val="22"/>
                <w:szCs w:val="22"/>
              </w:rPr>
              <w:t>әдістері</w:t>
            </w:r>
            <w:proofErr w:type="spellEnd"/>
            <w:r w:rsidRPr="004E3287">
              <w:rPr>
                <w:sz w:val="22"/>
                <w:szCs w:val="22"/>
              </w:rPr>
              <w:br/>
              <w:t>Грунты. Методы статистической обработки результатов испытаний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20522-96.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  <w:rPr>
                <w:rStyle w:val="qfsearchtxt"/>
              </w:rPr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rStyle w:val="qfsearchtxt"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ГОСТ </w:t>
            </w:r>
            <w:r w:rsidRPr="004E3287">
              <w:rPr>
                <w:rStyle w:val="qfsearchtxt"/>
                <w:sz w:val="22"/>
                <w:szCs w:val="22"/>
              </w:rPr>
              <w:tab/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23061-2012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Грунты. Методы радиоизотопных измерений плотности и влажности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23061-90.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  <w:rPr>
                <w:rStyle w:val="qfsearchtxt"/>
              </w:rPr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23161-2012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Грунты. Метод лабораторного определения характеристик </w:t>
            </w:r>
            <w:proofErr w:type="spellStart"/>
            <w:r w:rsidRPr="004E3287">
              <w:rPr>
                <w:rStyle w:val="qfsearchtxt"/>
                <w:sz w:val="22"/>
                <w:szCs w:val="22"/>
              </w:rPr>
              <w:t>просадочности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23161-78.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  <w:rPr>
                <w:rStyle w:val="qfsearchtxt"/>
              </w:rPr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24846-2012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Грунты. Методы измерения деформаций оснований зданий и сооружений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24846-81.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rStyle w:val="qfsearchtxt"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25358-2012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Грунты. Метод полевого определения температуры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25358-82.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27217-2012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Грунты. Метод полевого определения удельных касательных сил морозного пучения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27217-87.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  <w:rPr>
                <w:rStyle w:val="qfsearchtxt"/>
              </w:rPr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rStyle w:val="qfsearchtxt"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30416-2012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i/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Грунты. Лабораторные испытания. Общие положения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30416-96.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rStyle w:val="qfsearchtxt"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30672-2012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Грунты. Полевые испытания. Общие положения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30672-99.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  <w:rPr>
                <w:rStyle w:val="qfsearchtxt"/>
              </w:rPr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10922-2012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Арматурные и закладные изделия, их сварные, вязаные и механические соединения для железобетонных конструкций. </w:t>
            </w:r>
          </w:p>
          <w:p w:rsidR="0030695B" w:rsidRPr="004E3287" w:rsidRDefault="0030695B" w:rsidP="007E610A">
            <w:pPr>
              <w:rPr>
                <w:i/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Общие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10922-90.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  <w:rPr>
                <w:rStyle w:val="qfsearchtxt"/>
              </w:rPr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23279-2012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Сетки арматурные сварные для железобетонных конструкций и изделий.  Общие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23279-85.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23118-2012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Конструкции стальные строительные. Общие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23118-99.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24379.0-2012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Болты фундаментные. Общие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24379.0-80*.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24379.1-2012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Болты фундаментные Конструкция и размеры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480044" w:rsidP="007E610A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Взамен ГОСТ 24379.1</w:t>
            </w:r>
            <w:r w:rsidR="0030695B" w:rsidRPr="004E3287">
              <w:rPr>
                <w:sz w:val="22"/>
                <w:szCs w:val="22"/>
              </w:rPr>
              <w:t>-80*.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24839-2012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Конструкции строительные стальные. Расположение отверстий в прокатных профилях. Размеры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24839-81.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32311-2012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Кирпич керамический клинкерный для мощения.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9758-2012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Заполнители пористые неорганические для строительных работ. Методы испытаний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9758-86*.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9573-2012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Плиты из минеральной ваты на </w:t>
            </w:r>
            <w:proofErr w:type="gramStart"/>
            <w:r w:rsidRPr="004E3287">
              <w:rPr>
                <w:sz w:val="22"/>
                <w:szCs w:val="22"/>
              </w:rPr>
              <w:t>синтетическом</w:t>
            </w:r>
            <w:proofErr w:type="gramEnd"/>
            <w:r w:rsidRPr="004E3287">
              <w:rPr>
                <w:sz w:val="22"/>
                <w:szCs w:val="22"/>
              </w:rPr>
              <w:t xml:space="preserve"> связующем теплоизоляционные.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9573-96.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32310-2012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Изделия из </w:t>
            </w:r>
            <w:proofErr w:type="spellStart"/>
            <w:r w:rsidRPr="004E3287">
              <w:rPr>
                <w:sz w:val="22"/>
                <w:szCs w:val="22"/>
              </w:rPr>
              <w:t>экструзионного</w:t>
            </w:r>
            <w:proofErr w:type="spellEnd"/>
            <w:r w:rsidRPr="004E3287">
              <w:rPr>
                <w:sz w:val="22"/>
                <w:szCs w:val="22"/>
              </w:rPr>
              <w:t xml:space="preserve"> </w:t>
            </w:r>
            <w:proofErr w:type="spellStart"/>
            <w:r w:rsidRPr="004E3287">
              <w:rPr>
                <w:sz w:val="22"/>
                <w:szCs w:val="22"/>
              </w:rPr>
              <w:t>пенополистирола</w:t>
            </w:r>
            <w:proofErr w:type="spellEnd"/>
            <w:r w:rsidRPr="004E3287">
              <w:rPr>
                <w:sz w:val="22"/>
                <w:szCs w:val="22"/>
              </w:rPr>
              <w:t xml:space="preserve"> XPS теплоизоляционные промышленного производства, применяемые в строительстве.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32314-2012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Изделия из минеральной ваты теплоизоляционные промышленного производства, применяемые в строительстве. Общие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9480-2012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Плиты облицовочные из природного камня.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9480-89.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30340-2012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Листы </w:t>
            </w:r>
            <w:proofErr w:type="spellStart"/>
            <w:r w:rsidRPr="004E3287">
              <w:rPr>
                <w:sz w:val="22"/>
                <w:szCs w:val="22"/>
              </w:rPr>
              <w:t>хризотилцементные</w:t>
            </w:r>
            <w:proofErr w:type="spellEnd"/>
            <w:r w:rsidRPr="004E3287">
              <w:rPr>
                <w:sz w:val="22"/>
                <w:szCs w:val="22"/>
              </w:rPr>
              <w:t xml:space="preserve"> волнистые.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80044" w:rsidRDefault="00480044" w:rsidP="007E610A">
            <w:pPr>
              <w:rPr>
                <w:sz w:val="16"/>
                <w:szCs w:val="16"/>
              </w:rPr>
            </w:pPr>
            <w:r w:rsidRPr="00480044">
              <w:rPr>
                <w:sz w:val="16"/>
                <w:szCs w:val="16"/>
              </w:rPr>
              <w:t>Взамен ГОСТ 30340-95, ГОСТ 8747-88 в части методов испытаний волнистых листов, ГОСТ 30301-95 в части правил приемки волнистых листов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</w:t>
            </w:r>
            <w:bookmarkStart w:id="0" w:name="_GoBack"/>
            <w:bookmarkEnd w:id="0"/>
            <w:r w:rsidRPr="0030695B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30245-2012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Профили стальные гнутые замкнутые сварные квадратные и прямоугольные для строительных конструкций.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30245-2003.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bCs/>
                <w:sz w:val="22"/>
                <w:szCs w:val="22"/>
                <w:lang w:val="en-US"/>
              </w:rPr>
            </w:pPr>
            <w:r w:rsidRPr="004E3287">
              <w:rPr>
                <w:bCs/>
                <w:sz w:val="22"/>
                <w:szCs w:val="22"/>
              </w:rPr>
              <w:t xml:space="preserve">ГОСТ </w:t>
            </w:r>
            <w:r w:rsidRPr="004E3287">
              <w:rPr>
                <w:bCs/>
                <w:sz w:val="22"/>
                <w:szCs w:val="22"/>
                <w:lang w:val="en-US"/>
              </w:rPr>
              <w:t>ISO</w:t>
            </w:r>
            <w:r w:rsidRPr="004E3287">
              <w:rPr>
                <w:bCs/>
                <w:sz w:val="22"/>
                <w:szCs w:val="22"/>
              </w:rPr>
              <w:br/>
            </w:r>
            <w:r w:rsidRPr="004E3287">
              <w:rPr>
                <w:bCs/>
                <w:sz w:val="22"/>
                <w:szCs w:val="22"/>
                <w:lang w:val="en-US"/>
              </w:rPr>
              <w:t>2531-2012</w:t>
            </w:r>
            <w:r w:rsidRPr="004E328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Трубы, фитинги, арматура и их соединения из чугуна с шаровидным графитом для водо- и газоснабжения.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31433-2011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Система трубопроводов из пластмассы для водоснабжения, работающая под давлением и без давления. Системы из термореактивного стеклопластика на основе ненасыщенной полиэфирной смолы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427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40" w:lineRule="exact"/>
              <w:ind w:hanging="686"/>
              <w:rPr>
                <w:bCs/>
              </w:rPr>
            </w:pPr>
          </w:p>
        </w:tc>
        <w:tc>
          <w:tcPr>
            <w:tcW w:w="1701" w:type="dxa"/>
          </w:tcPr>
          <w:p w:rsidR="0030695B" w:rsidRPr="004E3287" w:rsidRDefault="0030695B" w:rsidP="001758EF">
            <w:pPr>
              <w:rPr>
                <w:bCs/>
                <w:sz w:val="22"/>
                <w:szCs w:val="22"/>
              </w:rPr>
            </w:pPr>
            <w:r w:rsidRPr="004E3287">
              <w:rPr>
                <w:bCs/>
                <w:sz w:val="22"/>
                <w:szCs w:val="22"/>
              </w:rPr>
              <w:t xml:space="preserve">ГОСТ </w:t>
            </w:r>
            <w:r w:rsidRPr="004E3287">
              <w:rPr>
                <w:bCs/>
                <w:sz w:val="22"/>
                <w:szCs w:val="22"/>
                <w:lang w:val="en-US"/>
              </w:rPr>
              <w:t>EN</w:t>
            </w:r>
            <w:r w:rsidRPr="004E3287">
              <w:rPr>
                <w:bCs/>
                <w:sz w:val="22"/>
                <w:szCs w:val="22"/>
              </w:rPr>
              <w:t xml:space="preserve"> </w:t>
            </w:r>
            <w:r w:rsidRPr="004E3287">
              <w:rPr>
                <w:bCs/>
                <w:sz w:val="22"/>
                <w:szCs w:val="22"/>
                <w:lang w:val="en-US"/>
              </w:rPr>
              <w:t>437-2012</w:t>
            </w:r>
            <w:r w:rsidRPr="004E328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Испытательные газы, испытательные давления. Категории приборов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bCs/>
                <w:sz w:val="22"/>
                <w:szCs w:val="22"/>
              </w:rPr>
            </w:pPr>
            <w:r w:rsidRPr="004E3287">
              <w:rPr>
                <w:bCs/>
                <w:sz w:val="22"/>
                <w:szCs w:val="22"/>
              </w:rPr>
              <w:t>ГОСТ</w:t>
            </w:r>
            <w:r w:rsidRPr="004E3287">
              <w:rPr>
                <w:bCs/>
                <w:sz w:val="22"/>
                <w:szCs w:val="22"/>
              </w:rPr>
              <w:br/>
              <w:t xml:space="preserve">31834-2012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Газоочистители адсорбционные. Требования безопасности и методы испытаний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  <w:lang w:val="kk-KZ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427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40" w:lineRule="exact"/>
              <w:ind w:hanging="686"/>
              <w:rPr>
                <w:bCs/>
              </w:rPr>
            </w:pPr>
          </w:p>
        </w:tc>
        <w:tc>
          <w:tcPr>
            <w:tcW w:w="1701" w:type="dxa"/>
          </w:tcPr>
          <w:p w:rsidR="0030695B" w:rsidRPr="004E3287" w:rsidRDefault="0030695B" w:rsidP="007E610A">
            <w:pPr>
              <w:rPr>
                <w:bCs/>
                <w:sz w:val="22"/>
                <w:szCs w:val="22"/>
              </w:rPr>
            </w:pPr>
            <w:r w:rsidRPr="004E3287">
              <w:rPr>
                <w:bCs/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bCs/>
                <w:sz w:val="22"/>
                <w:szCs w:val="22"/>
              </w:rPr>
            </w:pPr>
            <w:r w:rsidRPr="004E3287">
              <w:rPr>
                <w:bCs/>
                <w:sz w:val="22"/>
                <w:szCs w:val="22"/>
              </w:rPr>
              <w:t>31994-2013</w:t>
            </w:r>
          </w:p>
        </w:tc>
        <w:tc>
          <w:tcPr>
            <w:tcW w:w="3969" w:type="dxa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Технические средства организации дорожного движения. Ограждения дорожные удерживающие боковые для автомобилей. Общие технические требования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  <w:lang w:val="kk-KZ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trHeight w:val="721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40" w:lineRule="exact"/>
              <w:ind w:hanging="686"/>
              <w:rPr>
                <w:bCs/>
              </w:rPr>
            </w:pPr>
          </w:p>
        </w:tc>
        <w:tc>
          <w:tcPr>
            <w:tcW w:w="1701" w:type="dxa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21.001-2013 </w:t>
            </w:r>
          </w:p>
        </w:tc>
        <w:tc>
          <w:tcPr>
            <w:tcW w:w="3969" w:type="dxa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Қ</w:t>
            </w:r>
            <w:proofErr w:type="gramStart"/>
            <w:r w:rsidRPr="004E3287">
              <w:rPr>
                <w:sz w:val="22"/>
                <w:szCs w:val="22"/>
              </w:rPr>
              <w:t>Ж</w:t>
            </w:r>
            <w:proofErr w:type="gramEnd"/>
            <w:r w:rsidRPr="004E3287">
              <w:rPr>
                <w:sz w:val="22"/>
                <w:szCs w:val="22"/>
              </w:rPr>
              <w:t xml:space="preserve">ҚЖ. </w:t>
            </w:r>
            <w:proofErr w:type="spellStart"/>
            <w:r w:rsidRPr="004E3287">
              <w:rPr>
                <w:sz w:val="22"/>
                <w:szCs w:val="22"/>
              </w:rPr>
              <w:t>Жалпы</w:t>
            </w:r>
            <w:proofErr w:type="spellEnd"/>
            <w:r w:rsidRPr="004E3287">
              <w:rPr>
                <w:sz w:val="22"/>
                <w:szCs w:val="22"/>
              </w:rPr>
              <w:t xml:space="preserve"> </w:t>
            </w:r>
            <w:proofErr w:type="spellStart"/>
            <w:r w:rsidRPr="004E3287">
              <w:rPr>
                <w:sz w:val="22"/>
                <w:szCs w:val="22"/>
              </w:rPr>
              <w:t>ережелер</w:t>
            </w:r>
            <w:proofErr w:type="spellEnd"/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Общие положения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21.001-93.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860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20" w:lineRule="exact"/>
              <w:ind w:hanging="686"/>
              <w:rPr>
                <w:bCs/>
              </w:rPr>
            </w:pPr>
          </w:p>
        </w:tc>
        <w:tc>
          <w:tcPr>
            <w:tcW w:w="1701" w:type="dxa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21.110-2013</w:t>
            </w:r>
          </w:p>
        </w:tc>
        <w:tc>
          <w:tcPr>
            <w:tcW w:w="3969" w:type="dxa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Правила выполнения спецификации  оборудования, изделий  и материалов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21.110-95.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21.114-2013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Правила выполнения эскизных чертежей общих видов нетиповых изделий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21.114-95.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21.207-2013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Условные графические обозначения на чертежах автомобильных дорог.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21.208-2013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Условные графические обозначения на чертежах автомобильных дорог.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21.302-2013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Условные графические обозначения в документации по инженерно-геологическим изысканиям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21.302-96.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21.408-2013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Правила выполнения рабочей документации автоматизации технологических процессов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21.408-93.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21.701-2013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Правила выполнения рабочей документации автомобильных дорог.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</w:t>
            </w:r>
          </w:p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rFonts w:eastAsia="Arial Unicode MS"/>
                <w:kern w:val="22"/>
                <w:sz w:val="22"/>
                <w:szCs w:val="22"/>
              </w:rPr>
              <w:t> 21.511-83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21.702-2013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СПДС. Правила выполнения рабочей документации железнодорожных путей.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</w:t>
            </w:r>
          </w:p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rFonts w:eastAsia="Arial Unicode MS"/>
                <w:kern w:val="20"/>
                <w:sz w:val="22"/>
                <w:szCs w:val="22"/>
              </w:rPr>
              <w:t>21.510</w:t>
            </w:r>
            <w:r w:rsidRPr="004E3287">
              <w:rPr>
                <w:sz w:val="22"/>
                <w:szCs w:val="22"/>
              </w:rPr>
              <w:t>―</w:t>
            </w:r>
            <w:r w:rsidRPr="004E3287">
              <w:rPr>
                <w:rFonts w:eastAsia="Arial Unicode MS"/>
                <w:kern w:val="20"/>
                <w:sz w:val="22"/>
                <w:szCs w:val="22"/>
              </w:rPr>
              <w:t>83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32489-2013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Пояса предохранительные строительные. Общие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9238-2013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i/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Габариты железнодорожного подвижного состава и приближения строений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rStyle w:val="qfsearchtxt"/>
                <w:sz w:val="22"/>
                <w:szCs w:val="22"/>
              </w:rPr>
              <w:t>Взамен ГОСТ 9238-83.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32415-2013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Трубы напорные из термопластов и соединительные детали к ним для систем водоснабжения и отопления. Общие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32412-2013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Трубы и фасонные части из </w:t>
            </w:r>
            <w:proofErr w:type="spellStart"/>
            <w:r w:rsidRPr="004E3287">
              <w:rPr>
                <w:sz w:val="22"/>
                <w:szCs w:val="22"/>
              </w:rPr>
              <w:t>непластифицированного</w:t>
            </w:r>
            <w:proofErr w:type="spellEnd"/>
            <w:r w:rsidRPr="004E3287">
              <w:rPr>
                <w:sz w:val="22"/>
                <w:szCs w:val="22"/>
              </w:rPr>
              <w:t xml:space="preserve"> поливинилхлорида для систем внутренней канализации.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32413-2013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Трубы и фасонные части из </w:t>
            </w:r>
            <w:proofErr w:type="spellStart"/>
            <w:r w:rsidRPr="004E3287">
              <w:rPr>
                <w:sz w:val="22"/>
                <w:szCs w:val="22"/>
              </w:rPr>
              <w:t>непластифицированного</w:t>
            </w:r>
            <w:proofErr w:type="spellEnd"/>
            <w:r w:rsidRPr="004E3287">
              <w:rPr>
                <w:sz w:val="22"/>
                <w:szCs w:val="22"/>
              </w:rPr>
              <w:t xml:space="preserve"> поливинилхлорида для систем наружной канализации.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32414-2013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Трубы и фасонные части из полипропилена для систем внутренней канализации. Технические условия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 IEC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61770-2012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Приборы электрические, присоединяемые к сетям водоснабжения. Предотвращение обратного </w:t>
            </w:r>
            <w:proofErr w:type="spellStart"/>
            <w:r w:rsidRPr="004E3287">
              <w:rPr>
                <w:sz w:val="22"/>
                <w:szCs w:val="22"/>
              </w:rPr>
              <w:t>сифонирования</w:t>
            </w:r>
            <w:proofErr w:type="spellEnd"/>
            <w:r w:rsidRPr="004E3287">
              <w:rPr>
                <w:sz w:val="22"/>
                <w:szCs w:val="22"/>
              </w:rPr>
              <w:t xml:space="preserve"> и повреждения соединительных шлангов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  <w:r w:rsidRPr="004E3287">
              <w:rPr>
                <w:sz w:val="22"/>
                <w:szCs w:val="22"/>
              </w:rPr>
              <w:br/>
              <w:t xml:space="preserve">32142-2013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Совместимость технических средств электромагнитная. Лифты, эскалаторы и пассажирские конвейеры. Устойчивость к электромагнитным помехам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  <w:r w:rsidRPr="004E3287">
              <w:rPr>
                <w:sz w:val="22"/>
                <w:szCs w:val="22"/>
              </w:rPr>
              <w:br/>
              <w:t xml:space="preserve">32143-2013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Совместимость технических средств электромагнитная. Лифты, эскалаторы и пассажирские конвейеры. </w:t>
            </w:r>
            <w:proofErr w:type="spellStart"/>
            <w:r w:rsidRPr="004E3287">
              <w:rPr>
                <w:sz w:val="22"/>
                <w:szCs w:val="22"/>
              </w:rPr>
              <w:t>Помехоэмиссия</w:t>
            </w:r>
            <w:proofErr w:type="spellEnd"/>
            <w:r w:rsidRPr="004E32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  <w:r w:rsidRPr="004E3287">
              <w:rPr>
                <w:sz w:val="22"/>
                <w:szCs w:val="22"/>
              </w:rPr>
              <w:br/>
              <w:t xml:space="preserve">32498-2013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proofErr w:type="spellStart"/>
            <w:r w:rsidRPr="004E3287">
              <w:rPr>
                <w:sz w:val="22"/>
                <w:szCs w:val="22"/>
              </w:rPr>
              <w:t>Энергоэффективность</w:t>
            </w:r>
            <w:proofErr w:type="spellEnd"/>
            <w:r w:rsidRPr="004E3287">
              <w:rPr>
                <w:sz w:val="22"/>
                <w:szCs w:val="22"/>
              </w:rPr>
              <w:t xml:space="preserve"> зданий. Энергетические требования к освещению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21506-2013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Плиты перекрытий железобетонные ребристые высотой 300 мм для зданий и сооружений. 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21506-87.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27215-2013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Плиты перекрытий железобетонные ребристые высотой 400 мм для промышленных зданий и сооружений.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27215-87.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28042-2013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Плиты покрытий железобетонные для зданий и сооружений.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28042-89.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32488-2013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Панели стеновые наружные железобетонные из керамзитобетона для жилых и общественных зданий.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32499-2013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Плиты перекрытий железобетонные многопустотные для зданий пролетом до 9 м стендового формирования.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30673-2013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Профили поливинилхлоридные для оконных и дверных блоков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30673-99.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4001-2013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Камни стеновые из горных пород. Технические 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4001-84.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22266-2013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Цементы </w:t>
            </w:r>
            <w:proofErr w:type="spellStart"/>
            <w:r w:rsidRPr="004E3287">
              <w:rPr>
                <w:sz w:val="22"/>
                <w:szCs w:val="22"/>
              </w:rPr>
              <w:t>сульфатостойкие</w:t>
            </w:r>
            <w:proofErr w:type="spellEnd"/>
            <w:r w:rsidRPr="004E3287">
              <w:rPr>
                <w:sz w:val="22"/>
                <w:szCs w:val="22"/>
              </w:rPr>
              <w:t>. Технические условия.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22266-94.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 xml:space="preserve">30515-2013 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Цементы. Общие технические условия.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30515-97.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32495-2013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Щебень, песок и песчано-щебеночные смеси из дробленого бетона и железобетона.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32496-2013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Заполнители пористые для легких бетонов.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9757-90.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  <w:r w:rsidRPr="004E3287">
              <w:rPr>
                <w:sz w:val="22"/>
                <w:szCs w:val="22"/>
              </w:rPr>
              <w:br/>
              <w:t>32497-2013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Заполнители пористые теплоизоляционные для зданий и сооружений.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32493-2013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и изделия теплоизоляционные. Метод определения воздухопроницаемости и сопротивления </w:t>
            </w:r>
            <w:proofErr w:type="spellStart"/>
            <w:r w:rsidRPr="004E3287">
              <w:rPr>
                <w:sz w:val="22"/>
                <w:szCs w:val="22"/>
              </w:rPr>
              <w:t>воздухопроницанию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32494-2013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Здания и сооружения. Метод математического моделирования температурно-влажностного режима ограждающих конструкций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24099-2013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Плиты декоративные на основе природного камня. Технические условия  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24099-80*.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9128-2013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Смеси асфальтобетонные, </w:t>
            </w:r>
            <w:proofErr w:type="spellStart"/>
            <w:r w:rsidRPr="004E3287">
              <w:rPr>
                <w:sz w:val="22"/>
                <w:szCs w:val="22"/>
              </w:rPr>
              <w:t>полимерасфальтобетонные</w:t>
            </w:r>
            <w:proofErr w:type="spellEnd"/>
            <w:r w:rsidRPr="004E3287">
              <w:rPr>
                <w:sz w:val="22"/>
                <w:szCs w:val="22"/>
              </w:rPr>
              <w:t xml:space="preserve">, асфальтобетон, </w:t>
            </w:r>
            <w:proofErr w:type="spellStart"/>
            <w:r w:rsidRPr="004E3287">
              <w:rPr>
                <w:sz w:val="22"/>
                <w:szCs w:val="22"/>
              </w:rPr>
              <w:t>полимерасфальтобетон</w:t>
            </w:r>
            <w:proofErr w:type="spellEnd"/>
            <w:r w:rsidRPr="004E3287">
              <w:rPr>
                <w:sz w:val="22"/>
                <w:szCs w:val="22"/>
              </w:rPr>
              <w:t xml:space="preserve"> для </w:t>
            </w:r>
            <w:proofErr w:type="spellStart"/>
            <w:r w:rsidRPr="004E3287">
              <w:rPr>
                <w:sz w:val="22"/>
                <w:szCs w:val="22"/>
              </w:rPr>
              <w:t>автомобоильных</w:t>
            </w:r>
            <w:proofErr w:type="spellEnd"/>
            <w:r w:rsidRPr="004E3287">
              <w:rPr>
                <w:sz w:val="22"/>
                <w:szCs w:val="22"/>
              </w:rPr>
              <w:t xml:space="preserve"> дорог и аэродромов. Технические условия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Взамен ГОСТ 9128-2009.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32490-2013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</w:t>
            </w:r>
            <w:proofErr w:type="spellStart"/>
            <w:r w:rsidRPr="004E3287">
              <w:rPr>
                <w:sz w:val="22"/>
                <w:szCs w:val="22"/>
              </w:rPr>
              <w:t>геосинтетические</w:t>
            </w:r>
            <w:proofErr w:type="spellEnd"/>
            <w:r w:rsidRPr="004E3287">
              <w:rPr>
                <w:sz w:val="22"/>
                <w:szCs w:val="22"/>
              </w:rPr>
              <w:t>. Метод оценки механического повреждения гранулированным материалом под повторяемой нагрузкой.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ГОСТ 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32491-2013</w:t>
            </w: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 xml:space="preserve">Материалы </w:t>
            </w:r>
            <w:proofErr w:type="spellStart"/>
            <w:r w:rsidRPr="004E3287">
              <w:rPr>
                <w:sz w:val="22"/>
                <w:szCs w:val="22"/>
              </w:rPr>
              <w:t>геосинтетические</w:t>
            </w:r>
            <w:proofErr w:type="spellEnd"/>
            <w:r w:rsidRPr="004E3287">
              <w:rPr>
                <w:sz w:val="22"/>
                <w:szCs w:val="22"/>
              </w:rPr>
              <w:t xml:space="preserve">. Метод испытания на растяжение с применением широкой ленты 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32486-2013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Арматура композитная полимерная для армирования бетонных конструкций. Методы определения характеристик долговечности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32487-2013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Арматура композитная полимерная для армирования бетонных конструкций. Методы определения характеристик стойкости к агрессивным средам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7807B6">
              <w:rPr>
                <w:sz w:val="16"/>
                <w:szCs w:val="16"/>
              </w:rPr>
              <w:t xml:space="preserve">Информация размешена в ИУС </w:t>
            </w:r>
            <w:r>
              <w:rPr>
                <w:sz w:val="16"/>
                <w:szCs w:val="16"/>
              </w:rPr>
              <w:t>5</w:t>
            </w:r>
            <w:r w:rsidRPr="007807B6">
              <w:rPr>
                <w:sz w:val="16"/>
                <w:szCs w:val="16"/>
              </w:rPr>
              <w:t>-2014</w:t>
            </w:r>
            <w:r>
              <w:rPr>
                <w:sz w:val="16"/>
                <w:szCs w:val="16"/>
              </w:rPr>
              <w:t>,</w:t>
            </w:r>
            <w:r w:rsidRPr="007807B6">
              <w:rPr>
                <w:sz w:val="16"/>
                <w:szCs w:val="16"/>
              </w:rPr>
              <w:t xml:space="preserve"> на сайт</w:t>
            </w:r>
            <w:r>
              <w:rPr>
                <w:sz w:val="16"/>
                <w:szCs w:val="16"/>
              </w:rPr>
              <w:t>ах</w:t>
            </w:r>
            <w:r w:rsidRPr="007807B6">
              <w:rPr>
                <w:sz w:val="16"/>
                <w:szCs w:val="16"/>
              </w:rPr>
              <w:t xml:space="preserve"> </w:t>
            </w:r>
            <w:proofErr w:type="spellStart"/>
            <w:r w:rsidRPr="007807B6">
              <w:rPr>
                <w:sz w:val="16"/>
                <w:szCs w:val="16"/>
              </w:rPr>
              <w:t>www</w:t>
            </w:r>
            <w:proofErr w:type="spellEnd"/>
            <w:r w:rsidRPr="007807B6">
              <w:rPr>
                <w:sz w:val="16"/>
                <w:szCs w:val="16"/>
              </w:rPr>
              <w:t>. kazinst.kz</w:t>
            </w:r>
            <w:r>
              <w:rPr>
                <w:sz w:val="16"/>
                <w:szCs w:val="16"/>
              </w:rPr>
              <w:t xml:space="preserve"> и </w:t>
            </w:r>
            <w:r w:rsidRPr="007807B6">
              <w:rPr>
                <w:sz w:val="16"/>
                <w:szCs w:val="16"/>
              </w:rPr>
              <w:t>www.egfntd.kz</w:t>
            </w:r>
          </w:p>
        </w:tc>
      </w:tr>
      <w:tr w:rsidR="0030695B" w:rsidRPr="0040527D" w:rsidTr="0030695B">
        <w:trPr>
          <w:cantSplit/>
          <w:trHeight w:val="665"/>
        </w:trPr>
        <w:tc>
          <w:tcPr>
            <w:tcW w:w="568" w:type="dxa"/>
          </w:tcPr>
          <w:p w:rsidR="0030695B" w:rsidRPr="00C000F1" w:rsidRDefault="0030695B" w:rsidP="00C000F1">
            <w:pPr>
              <w:pStyle w:val="a7"/>
              <w:numPr>
                <w:ilvl w:val="0"/>
                <w:numId w:val="1"/>
              </w:numPr>
              <w:spacing w:line="210" w:lineRule="exact"/>
              <w:ind w:hanging="686"/>
            </w:pPr>
          </w:p>
        </w:tc>
        <w:tc>
          <w:tcPr>
            <w:tcW w:w="1701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ГОСТ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32492-2013</w:t>
            </w:r>
          </w:p>
          <w:p w:rsidR="0030695B" w:rsidRPr="004E3287" w:rsidRDefault="0030695B" w:rsidP="007E610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30695B" w:rsidRPr="004E3287" w:rsidRDefault="0030695B" w:rsidP="007E610A">
            <w:pPr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Арматура композитная полимерная для армирования бетонных конструкций. Методы определения физико-механических характеристик</w:t>
            </w:r>
          </w:p>
        </w:tc>
        <w:tc>
          <w:tcPr>
            <w:tcW w:w="1276" w:type="dxa"/>
            <w:shd w:val="clear" w:color="auto" w:fill="auto"/>
          </w:tcPr>
          <w:p w:rsidR="0030695B" w:rsidRPr="004E3287" w:rsidRDefault="0030695B" w:rsidP="007E610A">
            <w:pPr>
              <w:spacing w:line="240" w:lineRule="exact"/>
              <w:rPr>
                <w:sz w:val="22"/>
                <w:szCs w:val="22"/>
              </w:rPr>
            </w:pPr>
            <w:r w:rsidRPr="004E3287">
              <w:rPr>
                <w:sz w:val="22"/>
                <w:szCs w:val="22"/>
              </w:rPr>
              <w:t>Введен впервые.</w:t>
            </w:r>
          </w:p>
        </w:tc>
        <w:tc>
          <w:tcPr>
            <w:tcW w:w="1275" w:type="dxa"/>
          </w:tcPr>
          <w:p w:rsidR="0030695B" w:rsidRPr="0030695B" w:rsidRDefault="0030695B" w:rsidP="008C4D3D">
            <w:pPr>
              <w:spacing w:line="240" w:lineRule="exact"/>
              <w:rPr>
                <w:sz w:val="20"/>
                <w:szCs w:val="20"/>
              </w:rPr>
            </w:pPr>
            <w:r w:rsidRPr="0030695B">
              <w:rPr>
                <w:sz w:val="20"/>
                <w:szCs w:val="20"/>
              </w:rPr>
              <w:t>с 0</w:t>
            </w:r>
            <w:r>
              <w:rPr>
                <w:sz w:val="20"/>
                <w:szCs w:val="20"/>
              </w:rPr>
              <w:t>3</w:t>
            </w:r>
            <w:r w:rsidRPr="0030695B">
              <w:rPr>
                <w:sz w:val="20"/>
                <w:szCs w:val="20"/>
              </w:rPr>
              <w:t>.10.2014</w:t>
            </w:r>
          </w:p>
        </w:tc>
        <w:tc>
          <w:tcPr>
            <w:tcW w:w="1418" w:type="dxa"/>
          </w:tcPr>
          <w:p w:rsidR="0030695B" w:rsidRPr="00C000F1" w:rsidRDefault="0030695B" w:rsidP="009612BB">
            <w:pPr>
              <w:spacing w:line="240" w:lineRule="exact"/>
              <w:rPr>
                <w:sz w:val="22"/>
                <w:szCs w:val="22"/>
              </w:rPr>
            </w:pPr>
          </w:p>
        </w:tc>
      </w:tr>
    </w:tbl>
    <w:p w:rsidR="00F678AC" w:rsidRPr="00F678AC" w:rsidRDefault="00F678AC" w:rsidP="00F678AC"/>
    <w:sectPr w:rsidR="00F678AC" w:rsidRPr="00F678AC" w:rsidSect="00D40FFB">
      <w:footerReference w:type="default" r:id="rId8"/>
      <w:pgSz w:w="11906" w:h="16838"/>
      <w:pgMar w:top="1134" w:right="991" w:bottom="907" w:left="1701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3E" w:rsidRDefault="0003623E" w:rsidP="00C862AB">
      <w:r>
        <w:separator/>
      </w:r>
    </w:p>
  </w:endnote>
  <w:endnote w:type="continuationSeparator" w:id="0">
    <w:p w:rsidR="0003623E" w:rsidRDefault="0003623E" w:rsidP="00C8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848805"/>
      <w:docPartObj>
        <w:docPartGallery w:val="Page Numbers (Bottom of Page)"/>
        <w:docPartUnique/>
      </w:docPartObj>
    </w:sdtPr>
    <w:sdtEndPr/>
    <w:sdtContent>
      <w:p w:rsidR="007E610A" w:rsidRDefault="007E61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044">
          <w:rPr>
            <w:noProof/>
          </w:rPr>
          <w:t>8</w:t>
        </w:r>
        <w:r>
          <w:fldChar w:fldCharType="end"/>
        </w:r>
      </w:p>
    </w:sdtContent>
  </w:sdt>
  <w:p w:rsidR="007E610A" w:rsidRDefault="007E61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3E" w:rsidRDefault="0003623E" w:rsidP="00C862AB">
      <w:r>
        <w:separator/>
      </w:r>
    </w:p>
  </w:footnote>
  <w:footnote w:type="continuationSeparator" w:id="0">
    <w:p w:rsidR="0003623E" w:rsidRDefault="0003623E" w:rsidP="00C86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C08EA"/>
    <w:multiLevelType w:val="hybridMultilevel"/>
    <w:tmpl w:val="552AC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8F7"/>
    <w:rsid w:val="0003623E"/>
    <w:rsid w:val="000968F1"/>
    <w:rsid w:val="000A4D4F"/>
    <w:rsid w:val="000C4C01"/>
    <w:rsid w:val="000F2C5E"/>
    <w:rsid w:val="00120225"/>
    <w:rsid w:val="001758EF"/>
    <w:rsid w:val="001A0A8E"/>
    <w:rsid w:val="00280AD0"/>
    <w:rsid w:val="002D6DE2"/>
    <w:rsid w:val="002E1488"/>
    <w:rsid w:val="002E3D2C"/>
    <w:rsid w:val="0030695B"/>
    <w:rsid w:val="00356304"/>
    <w:rsid w:val="003C2311"/>
    <w:rsid w:val="0040527D"/>
    <w:rsid w:val="00480044"/>
    <w:rsid w:val="004E3287"/>
    <w:rsid w:val="00512812"/>
    <w:rsid w:val="00556AF2"/>
    <w:rsid w:val="005E3309"/>
    <w:rsid w:val="00603BAB"/>
    <w:rsid w:val="006326F3"/>
    <w:rsid w:val="00637F6E"/>
    <w:rsid w:val="007452A2"/>
    <w:rsid w:val="00765FAD"/>
    <w:rsid w:val="007C2639"/>
    <w:rsid w:val="007E610A"/>
    <w:rsid w:val="008B0242"/>
    <w:rsid w:val="00914D36"/>
    <w:rsid w:val="00917FA5"/>
    <w:rsid w:val="009612BB"/>
    <w:rsid w:val="00994733"/>
    <w:rsid w:val="009C588B"/>
    <w:rsid w:val="00A538D9"/>
    <w:rsid w:val="00A5595F"/>
    <w:rsid w:val="00A80EEB"/>
    <w:rsid w:val="00A84624"/>
    <w:rsid w:val="00AB37F3"/>
    <w:rsid w:val="00AD5914"/>
    <w:rsid w:val="00B0500A"/>
    <w:rsid w:val="00B61432"/>
    <w:rsid w:val="00B64E2F"/>
    <w:rsid w:val="00BF6E76"/>
    <w:rsid w:val="00C000F1"/>
    <w:rsid w:val="00C16FDF"/>
    <w:rsid w:val="00C862AB"/>
    <w:rsid w:val="00C86FA7"/>
    <w:rsid w:val="00D31AB3"/>
    <w:rsid w:val="00D33DD3"/>
    <w:rsid w:val="00D40FFB"/>
    <w:rsid w:val="00D85D47"/>
    <w:rsid w:val="00DB64C6"/>
    <w:rsid w:val="00E01CA0"/>
    <w:rsid w:val="00F238F7"/>
    <w:rsid w:val="00F678AC"/>
    <w:rsid w:val="00F83A54"/>
    <w:rsid w:val="00FC1460"/>
    <w:rsid w:val="00F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A8E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fsearchtxt">
    <w:name w:val="qfsearchtxt"/>
    <w:rsid w:val="00F238F7"/>
  </w:style>
  <w:style w:type="character" w:customStyle="1" w:styleId="10">
    <w:name w:val="Заголовок 1 Знак"/>
    <w:basedOn w:val="a0"/>
    <w:link w:val="1"/>
    <w:rsid w:val="001A0A8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C86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6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62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6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00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A8E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fsearchtxt">
    <w:name w:val="qfsearchtxt"/>
    <w:rsid w:val="00F238F7"/>
  </w:style>
  <w:style w:type="character" w:customStyle="1" w:styleId="10">
    <w:name w:val="Заголовок 1 Знак"/>
    <w:basedOn w:val="a0"/>
    <w:link w:val="1"/>
    <w:rsid w:val="001A0A8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C86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6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62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6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00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Динара Нуранова</cp:lastModifiedBy>
  <cp:revision>7</cp:revision>
  <cp:lastPrinted>2014-05-22T09:58:00Z</cp:lastPrinted>
  <dcterms:created xsi:type="dcterms:W3CDTF">2014-09-29T09:32:00Z</dcterms:created>
  <dcterms:modified xsi:type="dcterms:W3CDTF">2014-10-15T04:04:00Z</dcterms:modified>
</cp:coreProperties>
</file>